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after="0" w:line="560" w:lineRule="exact"/>
        <w:jc w:val="center"/>
        <w:textAlignment w:val="auto"/>
        <w:rPr>
          <w:rFonts w:hint="default" w:ascii="Times New Roman" w:hAnsi="Times New Roman" w:eastAsia="方正小标宋_GBK" w:cs="Times New Roman"/>
          <w:sz w:val="44"/>
          <w:szCs w:val="44"/>
          <w:lang w:eastAsia="zh-CN"/>
        </w:rPr>
      </w:pPr>
      <w:bookmarkStart w:id="0" w:name="_GoBack"/>
      <w:bookmarkEnd w:id="0"/>
    </w:p>
    <w:p>
      <w:pPr>
        <w:keepNext w:val="0"/>
        <w:keepLines w:val="0"/>
        <w:pageBreakBefore w:val="0"/>
        <w:kinsoku/>
        <w:wordWrap/>
        <w:overflowPunct/>
        <w:topLinePunct w:val="0"/>
        <w:bidi w:val="0"/>
        <w:adjustRightInd w:val="0"/>
        <w:spacing w:after="0" w:line="56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中国共产党元江哈尼族彝族傣族自治县委员会机构编制委员会办公室</w:t>
      </w:r>
      <w:r>
        <w:rPr>
          <w:rFonts w:hint="eastAsia" w:ascii="Times New Roman" w:hAnsi="Times New Roman" w:eastAsia="方正小标宋_GBK" w:cs="Times New Roman"/>
          <w:sz w:val="44"/>
          <w:szCs w:val="44"/>
          <w:lang w:val="en-US" w:eastAsia="zh-CN"/>
        </w:rPr>
        <w:t>2025年预算</w:t>
      </w:r>
    </w:p>
    <w:p>
      <w:pPr>
        <w:keepNext w:val="0"/>
        <w:keepLines w:val="0"/>
        <w:pageBreakBefore w:val="0"/>
        <w:kinsoku/>
        <w:wordWrap/>
        <w:overflowPunct/>
        <w:topLinePunct w:val="0"/>
        <w:bidi w:val="0"/>
        <w:adjustRightInd w:val="0"/>
        <w:spacing w:after="0" w:line="56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重点领域财政项目文本公开</w:t>
      </w:r>
    </w:p>
    <w:p>
      <w:pPr>
        <w:keepNext w:val="0"/>
        <w:keepLines w:val="0"/>
        <w:pageBreakBefore w:val="0"/>
        <w:kinsoku/>
        <w:wordWrap/>
        <w:overflowPunct/>
        <w:topLinePunct w:val="0"/>
        <w:bidi w:val="0"/>
        <w:adjustRightInd w:val="0"/>
        <w:spacing w:after="0" w:line="560" w:lineRule="exact"/>
        <w:ind w:firstLine="640" w:firstLineChars="200"/>
        <w:jc w:val="both"/>
        <w:textAlignment w:val="auto"/>
        <w:rPr>
          <w:rFonts w:hint="eastAsia" w:ascii="方正黑体_GBK" w:hAnsi="方正黑体_GBK" w:eastAsia="方正黑体_GBK" w:cs="方正黑体_GBK"/>
          <w:sz w:val="32"/>
          <w:szCs w:val="32"/>
        </w:rPr>
      </w:pPr>
    </w:p>
    <w:p>
      <w:pPr>
        <w:keepNext w:val="0"/>
        <w:keepLines w:val="0"/>
        <w:pageBreakBefore w:val="0"/>
        <w:numPr>
          <w:ilvl w:val="0"/>
          <w:numId w:val="1"/>
        </w:numPr>
        <w:kinsoku/>
        <w:wordWrap/>
        <w:overflowPunct/>
        <w:topLinePunct w:val="0"/>
        <w:bidi w:val="0"/>
        <w:adjustRightInd w:val="0"/>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项目</w:t>
      </w:r>
      <w:r>
        <w:rPr>
          <w:rFonts w:hint="eastAsia" w:ascii="黑体" w:hAnsi="黑体" w:eastAsia="黑体" w:cs="黑体"/>
          <w:sz w:val="32"/>
          <w:szCs w:val="32"/>
          <w:lang w:eastAsia="zh-CN"/>
        </w:rPr>
        <w:t>名称</w:t>
      </w:r>
    </w:p>
    <w:p>
      <w:pPr>
        <w:keepNext w:val="0"/>
        <w:keepLines w:val="0"/>
        <w:pageBreakBefore w:val="0"/>
        <w:numPr>
          <w:ilvl w:val="0"/>
          <w:numId w:val="0"/>
        </w:numPr>
        <w:kinsoku/>
        <w:wordWrap/>
        <w:overflowPunct/>
        <w:topLinePunct w:val="0"/>
        <w:bidi w:val="0"/>
        <w:adjustRightInd w:val="0"/>
        <w:spacing w:after="0" w:line="560" w:lineRule="exact"/>
        <w:ind w:firstLine="640" w:firstLineChars="200"/>
        <w:jc w:val="both"/>
        <w:textAlignment w:val="auto"/>
        <w:rPr>
          <w:rFonts w:hint="eastAsia" w:ascii="方正黑体_GBK" w:hAnsi="方正黑体_GBK" w:eastAsia="黑体" w:cs="方正黑体_GBK"/>
          <w:sz w:val="32"/>
          <w:szCs w:val="32"/>
          <w:lang w:eastAsia="zh-CN"/>
        </w:rPr>
      </w:pPr>
      <w:r>
        <w:rPr>
          <w:rFonts w:hint="eastAsia" w:ascii="仿宋_GB2312" w:hAnsi="仿宋_GB2312" w:eastAsia="仿宋_GB2312" w:cs="仿宋_GB2312"/>
          <w:sz w:val="32"/>
          <w:szCs w:val="32"/>
          <w:lang w:eastAsia="zh-CN"/>
        </w:rPr>
        <w:t>机构改革</w:t>
      </w:r>
      <w:r>
        <w:rPr>
          <w:rFonts w:hint="eastAsia" w:ascii="仿宋_GB2312" w:hAnsi="仿宋_GB2312" w:eastAsia="仿宋_GB2312" w:cs="仿宋_GB2312"/>
          <w:sz w:val="32"/>
          <w:szCs w:val="32"/>
        </w:rPr>
        <w:t>经费</w:t>
      </w:r>
    </w:p>
    <w:p>
      <w:pPr>
        <w:keepNext w:val="0"/>
        <w:keepLines w:val="0"/>
        <w:pageBreakBefore w:val="0"/>
        <w:numPr>
          <w:ilvl w:val="0"/>
          <w:numId w:val="1"/>
        </w:numPr>
        <w:kinsoku/>
        <w:wordWrap/>
        <w:overflowPunct/>
        <w:topLinePunct w:val="0"/>
        <w:bidi w:val="0"/>
        <w:adjustRightInd w:val="0"/>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立项依据</w:t>
      </w:r>
    </w:p>
    <w:p>
      <w:pPr>
        <w:keepNext w:val="0"/>
        <w:keepLines w:val="0"/>
        <w:pageBreakBefore w:val="0"/>
        <w:kinsoku/>
        <w:wordWrap/>
        <w:overflowPunct/>
        <w:topLinePunct w:val="0"/>
        <w:bidi w:val="0"/>
        <w:adjustRightIn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为保障机构改革工作开展硬件设施建设，确保改革工作准里推进，根据</w:t>
      </w:r>
      <w:r>
        <w:rPr>
          <w:rFonts w:hint="eastAsia" w:ascii="Times New Roman" w:hAnsi="Times New Roman" w:eastAsia="仿宋_GB2312" w:cs="Times New Roman"/>
          <w:sz w:val="32"/>
          <w:szCs w:val="32"/>
          <w:lang w:val="en-US" w:eastAsia="zh-CN"/>
        </w:rPr>
        <w:t>2024年10月18日县委编办</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年第</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十</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次室务会</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会议精神，</w:t>
      </w:r>
      <w:r>
        <w:rPr>
          <w:rFonts w:hint="eastAsia" w:ascii="Times New Roman" w:hAnsi="Times New Roman" w:eastAsia="方正仿宋_GBK" w:cs="Times New Roman"/>
          <w:color w:val="auto"/>
          <w:sz w:val="32"/>
          <w:szCs w:val="32"/>
          <w:lang w:eastAsia="zh-CN"/>
        </w:rPr>
        <w:t>我办将机构改革经费</w:t>
      </w:r>
      <w:r>
        <w:rPr>
          <w:rFonts w:hint="eastAsia" w:ascii="Times New Roman" w:hAnsi="Times New Roman" w:eastAsia="仿宋_GB2312" w:cs="Times New Roman"/>
          <w:color w:val="000000"/>
          <w:kern w:val="0"/>
          <w:sz w:val="32"/>
          <w:szCs w:val="32"/>
          <w:lang w:val="en-US" w:eastAsia="zh-CN"/>
        </w:rPr>
        <w:t>47,700.00元</w:t>
      </w:r>
      <w:r>
        <w:rPr>
          <w:rFonts w:hint="eastAsia" w:ascii="Times New Roman" w:hAnsi="Times New Roman" w:eastAsia="方正仿宋_GBK" w:cs="Times New Roman"/>
          <w:color w:val="auto"/>
          <w:sz w:val="32"/>
          <w:szCs w:val="32"/>
          <w:lang w:eastAsia="zh-CN"/>
        </w:rPr>
        <w:t>纳入</w:t>
      </w:r>
      <w:r>
        <w:rPr>
          <w:rFonts w:hint="eastAsia" w:ascii="Times New Roman" w:hAnsi="Times New Roman" w:eastAsia="方正仿宋_GBK" w:cs="Times New Roman"/>
          <w:color w:val="auto"/>
          <w:sz w:val="32"/>
          <w:szCs w:val="32"/>
          <w:lang w:val="en-US" w:eastAsia="zh-CN"/>
        </w:rPr>
        <w:t>2025年部门预算</w:t>
      </w:r>
      <w:r>
        <w:rPr>
          <w:rFonts w:hint="default" w:ascii="Times New Roman" w:hAnsi="Times New Roman" w:eastAsia="仿宋_GB2312" w:cs="Times New Roman"/>
          <w:sz w:val="32"/>
          <w:szCs w:val="32"/>
          <w:lang w:eastAsia="zh-CN"/>
        </w:rPr>
        <w:t>。</w:t>
      </w:r>
    </w:p>
    <w:p>
      <w:pPr>
        <w:keepNext w:val="0"/>
        <w:keepLines w:val="0"/>
        <w:pageBreakBefore w:val="0"/>
        <w:numPr>
          <w:ilvl w:val="0"/>
          <w:numId w:val="1"/>
        </w:numPr>
        <w:kinsoku/>
        <w:wordWrap/>
        <w:overflowPunct/>
        <w:topLinePunct w:val="0"/>
        <w:bidi w:val="0"/>
        <w:adjustRightInd w:val="0"/>
        <w:spacing w:after="0"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项目</w:t>
      </w:r>
      <w:r>
        <w:rPr>
          <w:rFonts w:hint="eastAsia" w:ascii="黑体" w:hAnsi="黑体" w:eastAsia="黑体" w:cs="黑体"/>
          <w:sz w:val="32"/>
          <w:szCs w:val="32"/>
          <w:lang w:eastAsia="zh-CN"/>
        </w:rPr>
        <w:t>实施单位</w:t>
      </w:r>
    </w:p>
    <w:p>
      <w:pPr>
        <w:keepNext w:val="0"/>
        <w:keepLines w:val="0"/>
        <w:pageBreakBefore w:val="0"/>
        <w:numPr>
          <w:ilvl w:val="0"/>
          <w:numId w:val="0"/>
        </w:numPr>
        <w:kinsoku/>
        <w:wordWrap/>
        <w:overflowPunct/>
        <w:topLinePunct w:val="0"/>
        <w:bidi w:val="0"/>
        <w:adjustRightIn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中国共产党元江哈尼族彝族傣族自治县委员会机构编制委员会办公室</w:t>
      </w:r>
    </w:p>
    <w:p>
      <w:pPr>
        <w:keepNext w:val="0"/>
        <w:keepLines w:val="0"/>
        <w:pageBreakBefore w:val="0"/>
        <w:numPr>
          <w:ilvl w:val="0"/>
          <w:numId w:val="1"/>
        </w:numPr>
        <w:kinsoku/>
        <w:wordWrap/>
        <w:overflowPunct/>
        <w:topLinePunct w:val="0"/>
        <w:bidi w:val="0"/>
        <w:adjustRightInd w:val="0"/>
        <w:spacing w:after="0"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项目基本概况</w:t>
      </w:r>
    </w:p>
    <w:p>
      <w:pPr>
        <w:keepNext w:val="0"/>
        <w:keepLines w:val="0"/>
        <w:pageBreakBefore w:val="0"/>
        <w:numPr>
          <w:ilvl w:val="0"/>
          <w:numId w:val="0"/>
        </w:numPr>
        <w:kinsoku/>
        <w:wordWrap/>
        <w:overflowPunct/>
        <w:topLinePunct w:val="0"/>
        <w:bidi w:val="0"/>
        <w:adjustRightIn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机构改革经费为新建项目，旨在加强机构改革工作推进过程中硬件配套措施建设，确保改革工作顺利推进。以更换编办现有老旧办公设备及用具为措施，在规定期限内完成项目。</w:t>
      </w:r>
    </w:p>
    <w:p>
      <w:pPr>
        <w:keepNext w:val="0"/>
        <w:keepLines w:val="0"/>
        <w:pageBreakBefore w:val="0"/>
        <w:numPr>
          <w:ilvl w:val="0"/>
          <w:numId w:val="1"/>
        </w:numPr>
        <w:kinsoku/>
        <w:wordWrap/>
        <w:overflowPunct/>
        <w:topLinePunct w:val="0"/>
        <w:bidi w:val="0"/>
        <w:adjustRightInd w:val="0"/>
        <w:spacing w:after="0"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项目实施内容</w:t>
      </w:r>
    </w:p>
    <w:p>
      <w:pPr>
        <w:keepNext w:val="0"/>
        <w:keepLines w:val="0"/>
        <w:pageBreakBefore w:val="0"/>
        <w:kinsoku/>
        <w:wordWrap/>
        <w:overflowPunct/>
        <w:topLinePunct w:val="0"/>
        <w:autoSpaceDE w:val="0"/>
        <w:autoSpaceDN w:val="0"/>
        <w:bidi w:val="0"/>
        <w:adjustRightInd w:val="0"/>
        <w:spacing w:after="0"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按照</w:t>
      </w:r>
      <w:r>
        <w:rPr>
          <w:rFonts w:hint="eastAsia" w:ascii="Times New Roman" w:hAnsi="Times New Roman" w:eastAsia="仿宋_GB2312" w:cs="Times New Roman"/>
          <w:color w:val="000000"/>
          <w:kern w:val="0"/>
          <w:sz w:val="32"/>
          <w:szCs w:val="32"/>
          <w:lang w:eastAsia="zh-CN"/>
        </w:rPr>
        <w:t>机构改革工作需要，由工作组按照工作职责和分工，尽快做好上述设备及用具的采购、安装、支付等工作</w:t>
      </w:r>
      <w:r>
        <w:rPr>
          <w:rFonts w:hint="default" w:ascii="Times New Roman" w:hAnsi="Times New Roman" w:eastAsia="仿宋_GB2312" w:cs="Times New Roman"/>
          <w:color w:val="000000"/>
          <w:kern w:val="0"/>
          <w:sz w:val="32"/>
          <w:szCs w:val="32"/>
        </w:rPr>
        <w:t>。</w:t>
      </w:r>
    </w:p>
    <w:p>
      <w:pPr>
        <w:keepNext w:val="0"/>
        <w:keepLines w:val="0"/>
        <w:pageBreakBefore w:val="0"/>
        <w:numPr>
          <w:ilvl w:val="0"/>
          <w:numId w:val="1"/>
        </w:numPr>
        <w:kinsoku/>
        <w:wordWrap/>
        <w:overflowPunct/>
        <w:topLinePunct w:val="0"/>
        <w:bidi w:val="0"/>
        <w:adjustRightInd w:val="0"/>
        <w:spacing w:after="0"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资金安排情况</w:t>
      </w:r>
    </w:p>
    <w:p>
      <w:pPr>
        <w:keepNext w:val="0"/>
        <w:keepLines w:val="0"/>
        <w:pageBreakBefore w:val="0"/>
        <w:widowControl w:val="0"/>
        <w:kinsoku/>
        <w:wordWrap/>
        <w:overflowPunct/>
        <w:topLinePunct w:val="0"/>
        <w:autoSpaceDE w:val="0"/>
        <w:autoSpaceDN w:val="0"/>
        <w:bidi w:val="0"/>
        <w:adjustRightInd w:val="0"/>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000000"/>
          <w:kern w:val="0"/>
          <w:sz w:val="32"/>
          <w:szCs w:val="32"/>
          <w:lang w:eastAsia="zh-CN"/>
        </w:rPr>
        <w:t>机构改革经费项目金额为</w:t>
      </w:r>
      <w:r>
        <w:rPr>
          <w:rFonts w:hint="eastAsia" w:ascii="Times New Roman" w:hAnsi="Times New Roman" w:eastAsia="仿宋_GB2312" w:cs="Times New Roman"/>
          <w:color w:val="000000"/>
          <w:kern w:val="0"/>
          <w:sz w:val="32"/>
          <w:szCs w:val="32"/>
          <w:lang w:val="en-US" w:eastAsia="zh-CN"/>
        </w:rPr>
        <w:t>47,700.00元。计划采购设备为：1.普通复印机1台20,000.00元；2.台式计算机4台，每台6,000.00元,小计24,000.00元；3.密码柜1个2,900.00元；4.办公椅1个800.00元。</w:t>
      </w:r>
    </w:p>
    <w:p>
      <w:pPr>
        <w:keepNext w:val="0"/>
        <w:keepLines w:val="0"/>
        <w:pageBreakBefore w:val="0"/>
        <w:kinsoku/>
        <w:wordWrap/>
        <w:overflowPunct/>
        <w:topLinePunct w:val="0"/>
        <w:bidi w:val="0"/>
        <w:adjustRightInd w:val="0"/>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七、项目实施计划</w:t>
      </w:r>
    </w:p>
    <w:p>
      <w:pPr>
        <w:keepNext w:val="0"/>
        <w:keepLines w:val="0"/>
        <w:pageBreakBefore w:val="0"/>
        <w:kinsoku/>
        <w:wordWrap/>
        <w:overflowPunct/>
        <w:topLinePunct w:val="0"/>
        <w:bidi w:val="0"/>
        <w:adjustRightInd w:val="0"/>
        <w:spacing w:after="0" w:line="560"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根据县财政资金统筹安排拨款情况实时支付款项。</w:t>
      </w:r>
    </w:p>
    <w:p>
      <w:pPr>
        <w:keepNext w:val="0"/>
        <w:keepLines w:val="0"/>
        <w:pageBreakBefore w:val="0"/>
        <w:kinsoku/>
        <w:wordWrap/>
        <w:overflowPunct/>
        <w:topLinePunct w:val="0"/>
        <w:bidi w:val="0"/>
        <w:adjustRightInd w:val="0"/>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八、项目实施成效</w:t>
      </w:r>
    </w:p>
    <w:p>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0"/>
          <w:sz w:val="32"/>
          <w:szCs w:val="32"/>
          <w:lang w:eastAsia="zh-CN"/>
        </w:rPr>
        <w:t>更新老旧设备及用具，有利于完善基层办公设施、提高编办工作效率、推进机构改革后续工作顺利进行、提升安全保密工作水平，为推动我县经济社会高质量发展、机构编制事业长足发展做出新的贡献。</w:t>
      </w:r>
    </w:p>
    <w:p>
      <w:pPr>
        <w:keepNext w:val="0"/>
        <w:keepLines w:val="0"/>
        <w:pageBreakBefore w:val="0"/>
        <w:kinsoku/>
        <w:wordWrap/>
        <w:overflowPunct/>
        <w:topLinePunct w:val="0"/>
        <w:bidi w:val="0"/>
        <w:adjustRightInd w:val="0"/>
        <w:spacing w:after="0" w:line="560" w:lineRule="exact"/>
        <w:ind w:firstLine="4480" w:firstLineChars="1400"/>
        <w:jc w:val="both"/>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adjustRightInd w:val="0"/>
        <w:spacing w:after="0" w:line="560" w:lineRule="exact"/>
        <w:ind w:firstLine="4480" w:firstLineChars="1400"/>
        <w:jc w:val="both"/>
        <w:textAlignment w:val="auto"/>
        <w:rPr>
          <w:rFonts w:hint="default" w:ascii="Times New Roman" w:hAnsi="Times New Roman" w:eastAsia="方正仿宋_GBK" w:cs="Times New Roman"/>
          <w:sz w:val="32"/>
          <w:szCs w:val="32"/>
        </w:rPr>
      </w:pPr>
    </w:p>
    <w:sectPr>
      <w:footerReference r:id="rId5" w:type="default"/>
      <w:pgSz w:w="11906" w:h="16838"/>
      <w:pgMar w:top="1701" w:right="1588" w:bottom="1418" w:left="1588"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2143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EB3D"/>
    <w:multiLevelType w:val="singleLevel"/>
    <w:tmpl w:val="B675EB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NWY4NTY2NjdkZTA5NDU5M2U4YjYzMjk5ZTI5ZDIifQ=="/>
  </w:docVars>
  <w:rsids>
    <w:rsidRoot w:val="0030221B"/>
    <w:rsid w:val="00017C45"/>
    <w:rsid w:val="0002327B"/>
    <w:rsid w:val="00090A35"/>
    <w:rsid w:val="000A6D0A"/>
    <w:rsid w:val="000B3CC4"/>
    <w:rsid w:val="000E4C9D"/>
    <w:rsid w:val="0010281A"/>
    <w:rsid w:val="00127D2C"/>
    <w:rsid w:val="001365F5"/>
    <w:rsid w:val="00181130"/>
    <w:rsid w:val="00190768"/>
    <w:rsid w:val="001934BC"/>
    <w:rsid w:val="001B5079"/>
    <w:rsid w:val="001F17A8"/>
    <w:rsid w:val="00234A6F"/>
    <w:rsid w:val="00261E78"/>
    <w:rsid w:val="002A1D50"/>
    <w:rsid w:val="002A486D"/>
    <w:rsid w:val="002B1282"/>
    <w:rsid w:val="002C0912"/>
    <w:rsid w:val="002E2BC1"/>
    <w:rsid w:val="002F39D2"/>
    <w:rsid w:val="0030221B"/>
    <w:rsid w:val="00323B43"/>
    <w:rsid w:val="00350E9A"/>
    <w:rsid w:val="0037737A"/>
    <w:rsid w:val="003830E9"/>
    <w:rsid w:val="003872B4"/>
    <w:rsid w:val="003A3A7B"/>
    <w:rsid w:val="003B65F6"/>
    <w:rsid w:val="003D37D8"/>
    <w:rsid w:val="003E0932"/>
    <w:rsid w:val="003E3DE6"/>
    <w:rsid w:val="003F276B"/>
    <w:rsid w:val="004105B9"/>
    <w:rsid w:val="00420AC1"/>
    <w:rsid w:val="004358AB"/>
    <w:rsid w:val="00442EC6"/>
    <w:rsid w:val="00443AD6"/>
    <w:rsid w:val="00462DBD"/>
    <w:rsid w:val="00476F0A"/>
    <w:rsid w:val="00483B37"/>
    <w:rsid w:val="004C0784"/>
    <w:rsid w:val="004C4109"/>
    <w:rsid w:val="004D5BA9"/>
    <w:rsid w:val="004F4EAC"/>
    <w:rsid w:val="004F5EF3"/>
    <w:rsid w:val="00500DFE"/>
    <w:rsid w:val="00504BDA"/>
    <w:rsid w:val="00523228"/>
    <w:rsid w:val="00523F0E"/>
    <w:rsid w:val="005278C5"/>
    <w:rsid w:val="005544F2"/>
    <w:rsid w:val="00575951"/>
    <w:rsid w:val="00583C49"/>
    <w:rsid w:val="00592419"/>
    <w:rsid w:val="005C1451"/>
    <w:rsid w:val="005C48A9"/>
    <w:rsid w:val="005D4D8A"/>
    <w:rsid w:val="005E69D9"/>
    <w:rsid w:val="0060597D"/>
    <w:rsid w:val="006124BF"/>
    <w:rsid w:val="006130A0"/>
    <w:rsid w:val="006470C2"/>
    <w:rsid w:val="00657115"/>
    <w:rsid w:val="00664B74"/>
    <w:rsid w:val="006B1C77"/>
    <w:rsid w:val="006B4686"/>
    <w:rsid w:val="00737FF9"/>
    <w:rsid w:val="00744C57"/>
    <w:rsid w:val="007A1A79"/>
    <w:rsid w:val="007B4914"/>
    <w:rsid w:val="007D3AFC"/>
    <w:rsid w:val="007F5439"/>
    <w:rsid w:val="007F7CFC"/>
    <w:rsid w:val="00820AD6"/>
    <w:rsid w:val="00827CDD"/>
    <w:rsid w:val="00831CE3"/>
    <w:rsid w:val="00836335"/>
    <w:rsid w:val="00844661"/>
    <w:rsid w:val="00846883"/>
    <w:rsid w:val="00884639"/>
    <w:rsid w:val="008861E8"/>
    <w:rsid w:val="008B7726"/>
    <w:rsid w:val="008E5F97"/>
    <w:rsid w:val="00902924"/>
    <w:rsid w:val="00911B96"/>
    <w:rsid w:val="00931984"/>
    <w:rsid w:val="00971EB5"/>
    <w:rsid w:val="009858C7"/>
    <w:rsid w:val="009A09EE"/>
    <w:rsid w:val="009A34CC"/>
    <w:rsid w:val="009C38E5"/>
    <w:rsid w:val="009C58BD"/>
    <w:rsid w:val="009D7C31"/>
    <w:rsid w:val="009E1B43"/>
    <w:rsid w:val="009E36E7"/>
    <w:rsid w:val="00A2142A"/>
    <w:rsid w:val="00A32913"/>
    <w:rsid w:val="00A441C3"/>
    <w:rsid w:val="00A934EF"/>
    <w:rsid w:val="00AD069D"/>
    <w:rsid w:val="00AE201A"/>
    <w:rsid w:val="00AF230D"/>
    <w:rsid w:val="00AF30A0"/>
    <w:rsid w:val="00B051B6"/>
    <w:rsid w:val="00B35CE5"/>
    <w:rsid w:val="00B37753"/>
    <w:rsid w:val="00B546AE"/>
    <w:rsid w:val="00B664C3"/>
    <w:rsid w:val="00B8439F"/>
    <w:rsid w:val="00B926C9"/>
    <w:rsid w:val="00BC5D15"/>
    <w:rsid w:val="00BD7269"/>
    <w:rsid w:val="00BE33F1"/>
    <w:rsid w:val="00BF5756"/>
    <w:rsid w:val="00C04807"/>
    <w:rsid w:val="00C06843"/>
    <w:rsid w:val="00C2421F"/>
    <w:rsid w:val="00C72D49"/>
    <w:rsid w:val="00CF42DC"/>
    <w:rsid w:val="00D01443"/>
    <w:rsid w:val="00D2397E"/>
    <w:rsid w:val="00D3192C"/>
    <w:rsid w:val="00D50110"/>
    <w:rsid w:val="00D938A3"/>
    <w:rsid w:val="00D959CE"/>
    <w:rsid w:val="00DB7A93"/>
    <w:rsid w:val="00DD1A8D"/>
    <w:rsid w:val="00DE1B59"/>
    <w:rsid w:val="00DF0C82"/>
    <w:rsid w:val="00DF683D"/>
    <w:rsid w:val="00EA32BC"/>
    <w:rsid w:val="00EB3488"/>
    <w:rsid w:val="00EB63C3"/>
    <w:rsid w:val="00EF3F72"/>
    <w:rsid w:val="00F005E0"/>
    <w:rsid w:val="00F20E8F"/>
    <w:rsid w:val="00F30A41"/>
    <w:rsid w:val="00F4108D"/>
    <w:rsid w:val="00F46396"/>
    <w:rsid w:val="00F47FDF"/>
    <w:rsid w:val="00F6173E"/>
    <w:rsid w:val="00F73979"/>
    <w:rsid w:val="00F77875"/>
    <w:rsid w:val="00FC184D"/>
    <w:rsid w:val="00FD5170"/>
    <w:rsid w:val="00FE6EE1"/>
    <w:rsid w:val="010478BE"/>
    <w:rsid w:val="025E5B11"/>
    <w:rsid w:val="0539382F"/>
    <w:rsid w:val="09D921C7"/>
    <w:rsid w:val="0FA47B58"/>
    <w:rsid w:val="106C349C"/>
    <w:rsid w:val="13B675D0"/>
    <w:rsid w:val="13FA5D97"/>
    <w:rsid w:val="17452619"/>
    <w:rsid w:val="1A59552C"/>
    <w:rsid w:val="1A9C2C5D"/>
    <w:rsid w:val="1D0F2458"/>
    <w:rsid w:val="1FC037B5"/>
    <w:rsid w:val="21301D59"/>
    <w:rsid w:val="21D26EF5"/>
    <w:rsid w:val="2246450A"/>
    <w:rsid w:val="22AF7E69"/>
    <w:rsid w:val="23C97991"/>
    <w:rsid w:val="252A4E28"/>
    <w:rsid w:val="29AD18E7"/>
    <w:rsid w:val="2D7B559B"/>
    <w:rsid w:val="2DF131BC"/>
    <w:rsid w:val="2EBA46DC"/>
    <w:rsid w:val="31070173"/>
    <w:rsid w:val="34603B11"/>
    <w:rsid w:val="353410DD"/>
    <w:rsid w:val="369D007E"/>
    <w:rsid w:val="3767380F"/>
    <w:rsid w:val="37C31F1C"/>
    <w:rsid w:val="3A0A7E94"/>
    <w:rsid w:val="3BE16EBA"/>
    <w:rsid w:val="3D7B1914"/>
    <w:rsid w:val="3F7A526A"/>
    <w:rsid w:val="3F856E6C"/>
    <w:rsid w:val="3FAC29F6"/>
    <w:rsid w:val="3FBE049A"/>
    <w:rsid w:val="41E27AF9"/>
    <w:rsid w:val="43E865EE"/>
    <w:rsid w:val="46D2430D"/>
    <w:rsid w:val="493A0CEB"/>
    <w:rsid w:val="49DC7CFE"/>
    <w:rsid w:val="4AFE6B9C"/>
    <w:rsid w:val="4BC5656D"/>
    <w:rsid w:val="4EF01733"/>
    <w:rsid w:val="4F041061"/>
    <w:rsid w:val="4F426B4B"/>
    <w:rsid w:val="4FF36F88"/>
    <w:rsid w:val="4FF52EBB"/>
    <w:rsid w:val="50072A5E"/>
    <w:rsid w:val="508C60A2"/>
    <w:rsid w:val="57137A08"/>
    <w:rsid w:val="58EB386D"/>
    <w:rsid w:val="5A067C27"/>
    <w:rsid w:val="5A1565BE"/>
    <w:rsid w:val="5A1E2D9F"/>
    <w:rsid w:val="5C0A2C05"/>
    <w:rsid w:val="5C734427"/>
    <w:rsid w:val="5DD7428E"/>
    <w:rsid w:val="5EAA28D5"/>
    <w:rsid w:val="5F1C2D04"/>
    <w:rsid w:val="62D13625"/>
    <w:rsid w:val="63E95390"/>
    <w:rsid w:val="64FB64A7"/>
    <w:rsid w:val="65257CBB"/>
    <w:rsid w:val="659C4F5A"/>
    <w:rsid w:val="67364D04"/>
    <w:rsid w:val="686D5770"/>
    <w:rsid w:val="68E8140C"/>
    <w:rsid w:val="69E90E97"/>
    <w:rsid w:val="6A696FDA"/>
    <w:rsid w:val="6C706E9D"/>
    <w:rsid w:val="6D1840A7"/>
    <w:rsid w:val="6DAF6C37"/>
    <w:rsid w:val="718C4A54"/>
    <w:rsid w:val="71B13E96"/>
    <w:rsid w:val="768449E7"/>
    <w:rsid w:val="779F5311"/>
    <w:rsid w:val="7CC01852"/>
    <w:rsid w:val="7EC8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549</Words>
  <Characters>623</Characters>
  <Lines>5</Lines>
  <Paragraphs>1</Paragraphs>
  <TotalTime>79</TotalTime>
  <ScaleCrop>false</ScaleCrop>
  <LinksUpToDate>false</LinksUpToDate>
  <CharactersWithSpaces>623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2021-10-12T06:17:00Z</dcterms:created>
  <dc:creator>Administrator</dc:creator>
  <cp:lastModifiedBy>YYC</cp:lastModifiedBy>
  <cp:lastPrinted>2022-10-18T06:41:00Z</cp:lastPrinted>
  <dcterms:modified xsi:type="dcterms:W3CDTF">2025-03-06T02:44:31Z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246498AF18174FBB98DABA3FBE61D33C</vt:lpwstr>
  </property>
  <property fmtid="{D5CDD505-2E9C-101B-9397-08002B2CF9AE}" pid="4" name="KSOTemplateDocerSaveRecord">
    <vt:lpwstr>eyJoZGlkIjoiNTdlYmE5Yzg0YzA2MjgwNjBjZTYyYzUwZTVjMjU4NWUifQ==</vt:lpwstr>
  </property>
</Properties>
</file>